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478E" w14:textId="77777777" w:rsidR="000C759F" w:rsidRDefault="00782E72">
      <w:pPr>
        <w:spacing w:after="288" w:line="259" w:lineRule="auto"/>
        <w:ind w:left="3000" w:right="0" w:firstLine="0"/>
        <w:jc w:val="left"/>
      </w:pPr>
      <w:r>
        <w:rPr>
          <w:noProof/>
        </w:rPr>
        <w:drawing>
          <wp:inline distT="0" distB="0" distL="0" distR="0" wp14:anchorId="374E35EC" wp14:editId="4E777D38">
            <wp:extent cx="2117575" cy="163835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7575" cy="163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9DA24" w14:textId="77777777" w:rsidR="000C759F" w:rsidRDefault="00782E72">
      <w:pPr>
        <w:spacing w:after="252" w:line="259" w:lineRule="auto"/>
        <w:ind w:left="-5" w:right="0"/>
        <w:jc w:val="left"/>
      </w:pPr>
      <w:r>
        <w:rPr>
          <w:b/>
        </w:rPr>
        <w:t xml:space="preserve">CHECK REQUEST POLICY </w:t>
      </w:r>
    </w:p>
    <w:p w14:paraId="7A3282D2" w14:textId="77777777" w:rsidR="000C759F" w:rsidRDefault="00782E72">
      <w:pPr>
        <w:pStyle w:val="Heading1"/>
        <w:ind w:left="-5"/>
      </w:pPr>
      <w:r>
        <w:t>Reimbursement for Purchases</w:t>
      </w:r>
      <w:r>
        <w:rPr>
          <w:b w:val="0"/>
        </w:rPr>
        <w:t xml:space="preserve"> </w:t>
      </w:r>
    </w:p>
    <w:p w14:paraId="7ED1BA21" w14:textId="78AFCBFD" w:rsidR="000C759F" w:rsidRDefault="00782E72">
      <w:pPr>
        <w:spacing w:after="266"/>
        <w:ind w:left="-5" w:right="0"/>
      </w:pPr>
      <w:r>
        <w:t xml:space="preserve">The Accounts Payable </w:t>
      </w:r>
      <w:r>
        <w:rPr>
          <w:b/>
          <w:i/>
        </w:rPr>
        <w:t>Requisition Form</w:t>
      </w:r>
      <w:r>
        <w:t xml:space="preserve"> is to be completed by employees who have been preauthorized to make small purchases on behalf of the College. The form is located on the College website at </w:t>
      </w:r>
      <w:r w:rsidRPr="00782E72">
        <w:t>https://www.adrian.edu/about/business-office</w:t>
      </w:r>
      <w:hyperlink r:id="rId7">
        <w:r>
          <w:t>.</w:t>
        </w:r>
      </w:hyperlink>
      <w:r>
        <w:t xml:space="preserve"> Please keep in mind that Adrian College is a t</w:t>
      </w:r>
      <w:r>
        <w:t>ax-exempt organization.  If you are requesting reimbursement for a purchase that included sales tax the amount of sales tax paid will not be included in the amount reimbursed.  Please utilize tax-exemption certificates, which can be provided by the Busines</w:t>
      </w:r>
      <w:r>
        <w:t xml:space="preserve">s Office, in advance of your purchase, or the School’s Purchasing Department when considering making business-related purchases on behalf of the </w:t>
      </w:r>
      <w:proofErr w:type="gramStart"/>
      <w:r>
        <w:t>School</w:t>
      </w:r>
      <w:proofErr w:type="gramEnd"/>
      <w:r>
        <w:t xml:space="preserve">. </w:t>
      </w:r>
    </w:p>
    <w:p w14:paraId="4B53C899" w14:textId="77777777" w:rsidR="000C759F" w:rsidRDefault="00782E72">
      <w:pPr>
        <w:spacing w:after="289"/>
        <w:ind w:left="-5" w:right="0"/>
      </w:pPr>
      <w:r>
        <w:t xml:space="preserve">Please note: The College has several department store credit cards that may be signed out through the Purchasing dept. (please see the </w:t>
      </w:r>
      <w:r>
        <w:rPr>
          <w:b/>
        </w:rPr>
        <w:t>PURCHASING POLICY</w:t>
      </w:r>
      <w:r>
        <w:t xml:space="preserve">). The store specific cards are as follows: </w:t>
      </w:r>
    </w:p>
    <w:p w14:paraId="68436681" w14:textId="77777777" w:rsidR="000C759F" w:rsidRDefault="00782E72">
      <w:pPr>
        <w:numPr>
          <w:ilvl w:val="0"/>
          <w:numId w:val="1"/>
        </w:numPr>
        <w:ind w:right="0" w:hanging="360"/>
      </w:pPr>
      <w:r>
        <w:t>Hobby Lobby</w:t>
      </w:r>
    </w:p>
    <w:p w14:paraId="7CC0434B" w14:textId="77777777" w:rsidR="000C759F" w:rsidRDefault="00782E72">
      <w:pPr>
        <w:numPr>
          <w:ilvl w:val="0"/>
          <w:numId w:val="1"/>
        </w:numPr>
        <w:ind w:right="0" w:hanging="360"/>
      </w:pPr>
      <w:r>
        <w:t>Lowes</w:t>
      </w:r>
    </w:p>
    <w:p w14:paraId="460C05D9" w14:textId="44BF9219" w:rsidR="000C759F" w:rsidRDefault="00782E72" w:rsidP="00782E72">
      <w:pPr>
        <w:numPr>
          <w:ilvl w:val="0"/>
          <w:numId w:val="1"/>
        </w:numPr>
        <w:ind w:right="0" w:hanging="360"/>
      </w:pPr>
      <w:r>
        <w:t>Menard’s</w:t>
      </w:r>
    </w:p>
    <w:p w14:paraId="56494194" w14:textId="77777777" w:rsidR="000C759F" w:rsidRDefault="00782E72">
      <w:pPr>
        <w:numPr>
          <w:ilvl w:val="0"/>
          <w:numId w:val="1"/>
        </w:numPr>
        <w:ind w:right="0" w:hanging="360"/>
      </w:pPr>
      <w:r>
        <w:t>Tractor Supply</w:t>
      </w:r>
    </w:p>
    <w:p w14:paraId="5365AC3F" w14:textId="77777777" w:rsidR="000C759F" w:rsidRDefault="00782E72">
      <w:pPr>
        <w:numPr>
          <w:ilvl w:val="0"/>
          <w:numId w:val="1"/>
        </w:numPr>
        <w:spacing w:after="499"/>
        <w:ind w:right="0" w:hanging="360"/>
      </w:pPr>
      <w:r>
        <w:t>Walmart</w:t>
      </w:r>
    </w:p>
    <w:p w14:paraId="21DC6A6C" w14:textId="77777777" w:rsidR="000C759F" w:rsidRDefault="00782E72">
      <w:pPr>
        <w:pStyle w:val="Heading1"/>
        <w:ind w:left="-5"/>
      </w:pPr>
      <w:r>
        <w:t>Request for Payment by Check</w:t>
      </w:r>
      <w:r>
        <w:rPr>
          <w:b w:val="0"/>
        </w:rPr>
        <w:t xml:space="preserve"> </w:t>
      </w:r>
    </w:p>
    <w:p w14:paraId="1FEB7F63" w14:textId="77777777" w:rsidR="000C759F" w:rsidRDefault="00782E72">
      <w:pPr>
        <w:spacing w:after="363"/>
        <w:ind w:left="-5" w:right="0"/>
      </w:pPr>
      <w:r>
        <w:t xml:space="preserve">The Requisition Form is to be used for any situation where an invoice will not be issued (such as an honorarium).  </w:t>
      </w:r>
    </w:p>
    <w:p w14:paraId="2882BDC0" w14:textId="77777777" w:rsidR="000C759F" w:rsidRDefault="00782E7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Revised Date: June 19, 2013 </w:t>
      </w:r>
    </w:p>
    <w:p w14:paraId="3AB63ED9" w14:textId="77777777" w:rsidR="000C759F" w:rsidRDefault="00782E72">
      <w:pPr>
        <w:spacing w:after="261"/>
        <w:ind w:left="-5" w:right="0"/>
      </w:pPr>
      <w:r>
        <w:t>A completed, signed W-9 form must be submitted for all desired vendors. The W-9 f</w:t>
      </w:r>
      <w:r>
        <w:t xml:space="preserve">orm is located on the College website or can be obtained at </w:t>
      </w:r>
      <w:hyperlink r:id="rId8">
        <w:r>
          <w:rPr>
            <w:color w:val="0000FF"/>
            <w:u w:val="single" w:color="0000FF"/>
          </w:rPr>
          <w:t>www.irs.gov</w:t>
        </w:r>
      </w:hyperlink>
      <w:r>
        <w:t xml:space="preserve"> and search “Form W-9.” </w:t>
      </w:r>
      <w:r>
        <w:rPr>
          <w:b/>
        </w:rPr>
        <w:t xml:space="preserve">Please note that Adrian College requires a W-9 for all vendors that are paid by an Accounts Payable check.  </w:t>
      </w:r>
    </w:p>
    <w:p w14:paraId="7C95EB56" w14:textId="0454960A" w:rsidR="000C759F" w:rsidRDefault="000C759F">
      <w:pPr>
        <w:spacing w:after="266"/>
        <w:ind w:left="-5" w:right="0"/>
      </w:pPr>
    </w:p>
    <w:p w14:paraId="1E7240A6" w14:textId="77777777" w:rsidR="000C759F" w:rsidRDefault="00782E72">
      <w:pPr>
        <w:spacing w:after="267"/>
        <w:ind w:left="-5" w:right="0"/>
      </w:pPr>
      <w:r>
        <w:t xml:space="preserve">The Business Office requires only one copy of the Requisition Form. If you have remittance information that needs to accompany the </w:t>
      </w:r>
      <w:proofErr w:type="gramStart"/>
      <w:r>
        <w:t>check</w:t>
      </w:r>
      <w:proofErr w:type="gramEnd"/>
      <w:r>
        <w:t xml:space="preserve"> please provide an additional copy of such documentation. Indicate any special handling instructions in the special hand</w:t>
      </w:r>
      <w:r>
        <w:t xml:space="preserve">ling area of the </w:t>
      </w:r>
      <w:r>
        <w:lastRenderedPageBreak/>
        <w:t xml:space="preserve">Requisition Form. Likewise, if a copy of any membership forms or subscription forms needs to accompany the </w:t>
      </w:r>
      <w:proofErr w:type="gramStart"/>
      <w:r>
        <w:t>check</w:t>
      </w:r>
      <w:proofErr w:type="gramEnd"/>
      <w:r>
        <w:t xml:space="preserve"> please provide a second copy for our records.  </w:t>
      </w:r>
    </w:p>
    <w:p w14:paraId="2026E444" w14:textId="77777777" w:rsidR="000C759F" w:rsidRDefault="00782E72">
      <w:pPr>
        <w:spacing w:after="547"/>
        <w:ind w:left="-5" w:right="0"/>
      </w:pPr>
      <w:r>
        <w:t>This form must be submitted to the appropriate Department Supervisor/Chair and</w:t>
      </w:r>
      <w:r>
        <w:t xml:space="preserve">, if over $200, the Dept. Vice President for approval, and then to the Business Office for processing.  </w:t>
      </w:r>
    </w:p>
    <w:p w14:paraId="0F0FD4E1" w14:textId="77777777" w:rsidR="000C759F" w:rsidRDefault="00782E72">
      <w:pPr>
        <w:spacing w:after="0" w:line="259" w:lineRule="auto"/>
        <w:ind w:left="-5" w:right="0"/>
        <w:jc w:val="left"/>
      </w:pPr>
      <w:r>
        <w:rPr>
          <w:b/>
        </w:rPr>
        <w:t xml:space="preserve">REMINDERS  </w:t>
      </w:r>
    </w:p>
    <w:p w14:paraId="6D667CD9" w14:textId="77777777" w:rsidR="000C759F" w:rsidRDefault="00782E72">
      <w:pPr>
        <w:spacing w:after="267"/>
        <w:ind w:left="-5" w:right="0"/>
      </w:pPr>
      <w:r>
        <w:t>Please do not contact a vendor to order materials or services without completing a Purchase Requisition and/or contacting the Purchasing De</w:t>
      </w:r>
      <w:r>
        <w:t xml:space="preserve">partment first.  </w:t>
      </w:r>
    </w:p>
    <w:p w14:paraId="0FD08B1E" w14:textId="77777777" w:rsidR="000C759F" w:rsidRDefault="00782E72">
      <w:pPr>
        <w:spacing w:after="271"/>
        <w:ind w:left="-5" w:right="0"/>
      </w:pPr>
      <w:r>
        <w:t xml:space="preserve">Please do not include social security numbers on the Requisition Form for payment to individuals. This number must be obtained from the W-9 form.  An individual’s Information from the W-9 will be stored securely in the Blackbaud system. </w:t>
      </w:r>
    </w:p>
    <w:p w14:paraId="4E75C228" w14:textId="77777777" w:rsidR="000C759F" w:rsidRDefault="00782E72">
      <w:pPr>
        <w:spacing w:after="0" w:line="259" w:lineRule="auto"/>
        <w:ind w:left="-5" w:right="0"/>
        <w:jc w:val="left"/>
      </w:pPr>
      <w:r>
        <w:rPr>
          <w:b/>
        </w:rPr>
        <w:t xml:space="preserve">Timing of Requested Payments </w:t>
      </w:r>
    </w:p>
    <w:p w14:paraId="16A66495" w14:textId="77777777" w:rsidR="000C759F" w:rsidRDefault="00782E72">
      <w:pPr>
        <w:spacing w:after="268"/>
        <w:ind w:left="-5" w:right="0"/>
      </w:pPr>
      <w:r>
        <w:t xml:space="preserve">You must </w:t>
      </w:r>
      <w:r>
        <w:rPr>
          <w:b/>
        </w:rPr>
        <w:t>allow at least 5 business days</w:t>
      </w:r>
      <w:r>
        <w:t xml:space="preserve"> for the Business Office to process payments. </w:t>
      </w:r>
    </w:p>
    <w:p w14:paraId="086D58C3" w14:textId="77777777" w:rsidR="000C759F" w:rsidRDefault="00782E72">
      <w:pPr>
        <w:spacing w:after="247" w:line="259" w:lineRule="auto"/>
        <w:ind w:left="-5" w:right="0"/>
        <w:jc w:val="left"/>
      </w:pPr>
      <w:r>
        <w:rPr>
          <w:b/>
        </w:rPr>
        <w:t xml:space="preserve">Contact </w:t>
      </w:r>
    </w:p>
    <w:p w14:paraId="65F2DFE5" w14:textId="77777777" w:rsidR="000C759F" w:rsidRDefault="00782E72">
      <w:pPr>
        <w:ind w:left="-5" w:right="0"/>
      </w:pPr>
      <w:r>
        <w:t xml:space="preserve">Cindy Wingfield </w:t>
      </w:r>
    </w:p>
    <w:p w14:paraId="4B558EFA" w14:textId="77777777" w:rsidR="00782E72" w:rsidRDefault="00782E72">
      <w:pPr>
        <w:spacing w:after="0" w:line="290" w:lineRule="auto"/>
        <w:ind w:left="0" w:right="6418" w:firstLine="0"/>
        <w:jc w:val="left"/>
        <w:rPr>
          <w:color w:val="0000FF"/>
          <w:u w:val="single" w:color="0000FF"/>
        </w:rPr>
      </w:pPr>
      <w:r>
        <w:t>Accounts Payable Coordinator x.</w:t>
      </w:r>
      <w:r>
        <w:t xml:space="preserve"> </w:t>
      </w:r>
      <w:r>
        <w:t xml:space="preserve">4560 </w:t>
      </w:r>
      <w:r>
        <w:rPr>
          <w:color w:val="0000FF"/>
          <w:u w:val="single" w:color="0000FF"/>
        </w:rPr>
        <w:t xml:space="preserve">cwingfield@adrian.edu </w:t>
      </w:r>
    </w:p>
    <w:p w14:paraId="366991E7" w14:textId="77777777" w:rsidR="00782E72" w:rsidRDefault="00782E72">
      <w:pPr>
        <w:spacing w:after="0" w:line="290" w:lineRule="auto"/>
        <w:ind w:left="0" w:right="6418" w:firstLine="0"/>
        <w:jc w:val="left"/>
        <w:rPr>
          <w:color w:val="0000FF"/>
          <w:u w:val="single" w:color="0000FF"/>
        </w:rPr>
      </w:pPr>
    </w:p>
    <w:p w14:paraId="5F2196B9" w14:textId="77777777" w:rsidR="00782E72" w:rsidRDefault="00782E72">
      <w:pPr>
        <w:spacing w:after="0" w:line="290" w:lineRule="auto"/>
        <w:ind w:left="0" w:right="6418" w:firstLine="0"/>
        <w:jc w:val="left"/>
      </w:pPr>
      <w:r>
        <w:t>Shelly White</w:t>
      </w:r>
      <w:r>
        <w:t xml:space="preserve"> </w:t>
      </w:r>
    </w:p>
    <w:p w14:paraId="318430BB" w14:textId="0B0F2596" w:rsidR="000C759F" w:rsidRDefault="00782E72">
      <w:pPr>
        <w:spacing w:after="0" w:line="290" w:lineRule="auto"/>
        <w:ind w:left="0" w:right="6418" w:firstLine="0"/>
        <w:jc w:val="left"/>
      </w:pPr>
      <w:r>
        <w:t xml:space="preserve">Controller </w:t>
      </w:r>
      <w:r>
        <w:t>x.</w:t>
      </w:r>
      <w:r>
        <w:t xml:space="preserve"> </w:t>
      </w:r>
      <w:r>
        <w:t>38</w:t>
      </w:r>
      <w:r>
        <w:t xml:space="preserve">50 </w:t>
      </w:r>
      <w:r>
        <w:rPr>
          <w:color w:val="0000FF"/>
          <w:u w:val="single" w:color="0000FF"/>
        </w:rPr>
        <w:t>swhite</w:t>
      </w:r>
      <w:r>
        <w:rPr>
          <w:color w:val="0000FF"/>
          <w:u w:val="single" w:color="0000FF"/>
        </w:rPr>
        <w:t>@adrian.edu</w:t>
      </w:r>
    </w:p>
    <w:sectPr w:rsidR="000C759F">
      <w:pgSz w:w="12240" w:h="15840"/>
      <w:pgMar w:top="720" w:right="1438" w:bottom="10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A61A6"/>
    <w:multiLevelType w:val="hybridMultilevel"/>
    <w:tmpl w:val="F24ACB50"/>
    <w:lvl w:ilvl="0" w:tplc="3892B4C2">
      <w:start w:val="1"/>
      <w:numFmt w:val="bullet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8F7D0">
      <w:start w:val="1"/>
      <w:numFmt w:val="bullet"/>
      <w:lvlText w:val="o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E97C2">
      <w:start w:val="1"/>
      <w:numFmt w:val="bullet"/>
      <w:lvlText w:val="▪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2948E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00EF6">
      <w:start w:val="1"/>
      <w:numFmt w:val="bullet"/>
      <w:lvlText w:val="o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EF2BC">
      <w:start w:val="1"/>
      <w:numFmt w:val="bullet"/>
      <w:lvlText w:val="▪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A7EC4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4FE74">
      <w:start w:val="1"/>
      <w:numFmt w:val="bullet"/>
      <w:lvlText w:val="o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CB3EC">
      <w:start w:val="1"/>
      <w:numFmt w:val="bullet"/>
      <w:lvlText w:val="▪"/>
      <w:lvlJc w:val="left"/>
      <w:pPr>
        <w:ind w:left="7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9F"/>
    <w:rsid w:val="000C759F"/>
    <w:rsid w:val="007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6484"/>
  <w15:docId w15:val="{B29EAEFC-3B6B-4D6A-975F-81AF4E4D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adrian.edu/campus-life/business-off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35FD-8780-4DE9-84A2-CABC8C1A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2417</Characters>
  <Application>Microsoft Office Word</Application>
  <DocSecurity>0</DocSecurity>
  <Lines>20</Lines>
  <Paragraphs>5</Paragraphs>
  <ScaleCrop>false</ScaleCrop>
  <Company>Adrian College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Office of the Vice President of Business Affairs</dc:title>
  <dc:subject/>
  <dc:creator>Adrian College</dc:creator>
  <cp:keywords/>
  <cp:lastModifiedBy>Cindy Wingfield</cp:lastModifiedBy>
  <cp:revision>2</cp:revision>
  <dcterms:created xsi:type="dcterms:W3CDTF">2023-02-21T14:40:00Z</dcterms:created>
  <dcterms:modified xsi:type="dcterms:W3CDTF">2023-02-21T14:40:00Z</dcterms:modified>
</cp:coreProperties>
</file>